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6458D" w14:textId="463CF4DC" w:rsidR="00F93993" w:rsidRDefault="00790F21" w:rsidP="00790F21">
      <w:pPr>
        <w:pStyle w:val="Title"/>
        <w:jc w:val="center"/>
        <w:rPr>
          <w:rStyle w:val="BookTitle"/>
          <w:rFonts w:ascii="Georgia" w:hAnsi="Georgia"/>
          <w:b w:val="0"/>
          <w:bCs w:val="0"/>
          <w:i w:val="0"/>
          <w:iCs w:val="0"/>
          <w:sz w:val="44"/>
          <w:szCs w:val="44"/>
        </w:rPr>
      </w:pPr>
      <w:r w:rsidRPr="00790F21">
        <w:rPr>
          <w:rStyle w:val="BookTitle"/>
          <w:rFonts w:ascii="Georgia" w:hAnsi="Georgia"/>
          <w:b w:val="0"/>
          <w:bCs w:val="0"/>
          <w:i w:val="0"/>
          <w:iCs w:val="0"/>
          <w:sz w:val="44"/>
          <w:szCs w:val="44"/>
        </w:rPr>
        <w:t>D4A Website Content</w:t>
      </w:r>
    </w:p>
    <w:p w14:paraId="1FEB26AF" w14:textId="57F5BADF" w:rsidR="00790F21" w:rsidRDefault="00C12948" w:rsidP="005D40AA">
      <w:pPr>
        <w:pStyle w:val="Heading1"/>
        <w:rPr>
          <w:rFonts w:ascii="Georgia" w:hAnsi="Georgia"/>
          <w:color w:val="auto"/>
          <w:sz w:val="24"/>
          <w:szCs w:val="24"/>
        </w:rPr>
      </w:pPr>
      <w:r w:rsidRPr="005D40AA">
        <w:rPr>
          <w:rFonts w:ascii="Georgia" w:hAnsi="Georgia"/>
          <w:color w:val="auto"/>
          <w:sz w:val="24"/>
          <w:szCs w:val="24"/>
        </w:rPr>
        <w:t>Website Template</w:t>
      </w:r>
      <w:r w:rsidR="00E06CDB">
        <w:rPr>
          <w:rFonts w:ascii="Georgia" w:hAnsi="Georgia"/>
          <w:color w:val="auto"/>
          <w:sz w:val="24"/>
          <w:szCs w:val="24"/>
        </w:rPr>
        <w:t xml:space="preserve">: </w:t>
      </w:r>
      <w:hyperlink r:id="rId5" w:history="1">
        <w:r w:rsidR="00E06CDB" w:rsidRPr="00C57B45">
          <w:rPr>
            <w:rStyle w:val="Hyperlink"/>
            <w:rFonts w:ascii="Georgia" w:hAnsi="Georgia"/>
            <w:sz w:val="24"/>
            <w:szCs w:val="24"/>
          </w:rPr>
          <w:t>https://html.awaikenthemes.com/artistic/service-single.html</w:t>
        </w:r>
      </w:hyperlink>
      <w:r w:rsidR="00E06CDB">
        <w:rPr>
          <w:rFonts w:ascii="Georgia" w:hAnsi="Georgia"/>
          <w:color w:val="auto"/>
          <w:sz w:val="24"/>
          <w:szCs w:val="24"/>
        </w:rPr>
        <w:t xml:space="preserve"> </w:t>
      </w:r>
      <w:r w:rsidR="00E61939">
        <w:rPr>
          <w:rFonts w:ascii="Georgia" w:hAnsi="Georgia"/>
          <w:color w:val="auto"/>
          <w:sz w:val="24"/>
          <w:szCs w:val="24"/>
        </w:rPr>
        <w:t xml:space="preserve"> </w:t>
      </w:r>
    </w:p>
    <w:p w14:paraId="1592589C" w14:textId="77777777" w:rsidR="00E61939" w:rsidRDefault="00E61939" w:rsidP="00E61939"/>
    <w:tbl>
      <w:tblPr>
        <w:tblStyle w:val="TableGrid"/>
        <w:tblW w:w="0" w:type="auto"/>
        <w:tblLook w:val="04A0" w:firstRow="1" w:lastRow="0" w:firstColumn="1" w:lastColumn="0" w:noHBand="0" w:noVBand="1"/>
      </w:tblPr>
      <w:tblGrid>
        <w:gridCol w:w="4638"/>
        <w:gridCol w:w="4378"/>
      </w:tblGrid>
      <w:tr w:rsidR="00222EA2" w14:paraId="1C80589F" w14:textId="77777777" w:rsidTr="00B160A5">
        <w:tc>
          <w:tcPr>
            <w:tcW w:w="9016" w:type="dxa"/>
            <w:gridSpan w:val="2"/>
            <w:shd w:val="clear" w:color="auto" w:fill="8EAADB" w:themeFill="accent1" w:themeFillTint="99"/>
          </w:tcPr>
          <w:p w14:paraId="6ED92C2B" w14:textId="6C445BB5" w:rsidR="00222EA2" w:rsidRPr="00AB58F3" w:rsidRDefault="00222EA2" w:rsidP="008F570B">
            <w:pPr>
              <w:tabs>
                <w:tab w:val="left" w:pos="3672"/>
              </w:tabs>
              <w:jc w:val="center"/>
              <w:rPr>
                <w:rFonts w:ascii="Geogria" w:hAnsi="Geogria"/>
              </w:rPr>
            </w:pPr>
            <w:r w:rsidRPr="005F4A96">
              <w:rPr>
                <w:rFonts w:ascii="Geogria" w:hAnsi="Geogria"/>
                <w:b/>
                <w:bCs/>
                <w:sz w:val="28"/>
                <w:szCs w:val="32"/>
              </w:rPr>
              <w:t>Page</w:t>
            </w:r>
            <w:r w:rsidR="00D53DB1" w:rsidRPr="005F4A96">
              <w:rPr>
                <w:rFonts w:ascii="Geogria" w:hAnsi="Geogria"/>
                <w:b/>
                <w:bCs/>
                <w:sz w:val="28"/>
                <w:szCs w:val="32"/>
              </w:rPr>
              <w:t xml:space="preserve"> </w:t>
            </w:r>
            <w:r w:rsidR="00697FED">
              <w:rPr>
                <w:rFonts w:ascii="Geogria" w:hAnsi="Geogria"/>
                <w:b/>
                <w:bCs/>
                <w:sz w:val="28"/>
                <w:szCs w:val="32"/>
              </w:rPr>
              <w:t>3</w:t>
            </w:r>
            <w:r w:rsidR="00D53DB1" w:rsidRPr="005F4A96">
              <w:rPr>
                <w:rFonts w:ascii="Geogria" w:hAnsi="Geogria"/>
                <w:b/>
                <w:bCs/>
                <w:sz w:val="28"/>
                <w:szCs w:val="32"/>
              </w:rPr>
              <w:t>:</w:t>
            </w:r>
            <w:r w:rsidR="00D53DB1" w:rsidRPr="005F4A96">
              <w:rPr>
                <w:rFonts w:ascii="Geogria" w:hAnsi="Geogria"/>
                <w:sz w:val="28"/>
                <w:szCs w:val="32"/>
              </w:rPr>
              <w:t xml:space="preserve"> </w:t>
            </w:r>
            <w:r w:rsidR="008F570B" w:rsidRPr="005F4A96">
              <w:rPr>
                <w:rFonts w:ascii="Geogria" w:hAnsi="Geogria" w:cs="Times New Roman"/>
                <w:b/>
                <w:bCs/>
                <w:sz w:val="28"/>
                <w:szCs w:val="32"/>
              </w:rPr>
              <w:t>Property Management Software</w:t>
            </w:r>
          </w:p>
        </w:tc>
      </w:tr>
      <w:tr w:rsidR="002426D6" w14:paraId="7E088F56" w14:textId="77777777" w:rsidTr="002426D6">
        <w:tc>
          <w:tcPr>
            <w:tcW w:w="4638" w:type="dxa"/>
            <w:shd w:val="clear" w:color="auto" w:fill="D9E2F3" w:themeFill="accent1" w:themeFillTint="33"/>
          </w:tcPr>
          <w:p w14:paraId="02D48DED" w14:textId="0278D9F3" w:rsidR="00A065AB" w:rsidRPr="005F4A96" w:rsidRDefault="00A065AB" w:rsidP="005F4A96">
            <w:pPr>
              <w:jc w:val="center"/>
              <w:rPr>
                <w:rFonts w:ascii="Georgia" w:hAnsi="Georgia"/>
                <w:sz w:val="24"/>
                <w:szCs w:val="24"/>
              </w:rPr>
            </w:pPr>
            <w:r w:rsidRPr="005F4A96">
              <w:rPr>
                <w:rFonts w:ascii="Georgia" w:hAnsi="Georgia"/>
                <w:sz w:val="24"/>
                <w:szCs w:val="24"/>
              </w:rPr>
              <w:t xml:space="preserve">Website Section </w:t>
            </w:r>
            <w:r w:rsidR="00D9546C">
              <w:rPr>
                <w:rFonts w:ascii="Georgia" w:hAnsi="Georgia"/>
                <w:sz w:val="24"/>
                <w:szCs w:val="24"/>
              </w:rPr>
              <w:t>Snippet</w:t>
            </w:r>
          </w:p>
        </w:tc>
        <w:tc>
          <w:tcPr>
            <w:tcW w:w="4378" w:type="dxa"/>
            <w:shd w:val="clear" w:color="auto" w:fill="D9E2F3" w:themeFill="accent1" w:themeFillTint="33"/>
          </w:tcPr>
          <w:p w14:paraId="2F557F7C" w14:textId="0927298D" w:rsidR="00A065AB" w:rsidRPr="005F4A96" w:rsidRDefault="00A065AB" w:rsidP="005F4A96">
            <w:pPr>
              <w:jc w:val="center"/>
              <w:rPr>
                <w:rFonts w:ascii="Georgia" w:hAnsi="Georgia"/>
                <w:sz w:val="24"/>
                <w:szCs w:val="24"/>
              </w:rPr>
            </w:pPr>
            <w:r w:rsidRPr="005F4A96">
              <w:rPr>
                <w:rFonts w:ascii="Georgia" w:hAnsi="Georgia"/>
                <w:sz w:val="24"/>
                <w:szCs w:val="24"/>
              </w:rPr>
              <w:t>Content</w:t>
            </w:r>
          </w:p>
        </w:tc>
      </w:tr>
      <w:tr w:rsidR="00697FED" w14:paraId="3E6B734F" w14:textId="77777777" w:rsidTr="00697FED">
        <w:tc>
          <w:tcPr>
            <w:tcW w:w="4638" w:type="dxa"/>
          </w:tcPr>
          <w:p w14:paraId="704E4A62" w14:textId="4F395C07" w:rsidR="00697FED" w:rsidRPr="005F4A96" w:rsidRDefault="00697FED" w:rsidP="00697FED">
            <w:pPr>
              <w:jc w:val="center"/>
              <w:rPr>
                <w:rFonts w:ascii="Georgia" w:hAnsi="Georgia"/>
                <w:sz w:val="24"/>
                <w:szCs w:val="24"/>
              </w:rPr>
            </w:pPr>
            <w:r>
              <w:rPr>
                <w:rFonts w:ascii="Georgia" w:hAnsi="Georgia"/>
                <w:sz w:val="24"/>
                <w:szCs w:val="24"/>
              </w:rPr>
              <w:t>Banner Content</w:t>
            </w:r>
          </w:p>
        </w:tc>
        <w:tc>
          <w:tcPr>
            <w:tcW w:w="4378" w:type="dxa"/>
          </w:tcPr>
          <w:p w14:paraId="06888538" w14:textId="40066AA2" w:rsidR="00697FED" w:rsidRPr="005F4A96" w:rsidRDefault="00697FED" w:rsidP="00697FED">
            <w:pPr>
              <w:jc w:val="center"/>
              <w:rPr>
                <w:rFonts w:ascii="Georgia" w:hAnsi="Georgia"/>
                <w:sz w:val="24"/>
                <w:szCs w:val="24"/>
              </w:rPr>
            </w:pPr>
            <w:r>
              <w:t>Streamline property operations with automated leasing, billing, and tenant tracking.</w:t>
            </w:r>
            <w:r>
              <w:br/>
            </w:r>
            <w:r>
              <w:br/>
            </w:r>
            <w:r w:rsidRPr="00697FED">
              <w:rPr>
                <w:b/>
                <w:bCs/>
                <w:sz w:val="28"/>
                <w:szCs w:val="28"/>
              </w:rPr>
              <w:t xml:space="preserve">CTA: </w:t>
            </w:r>
            <w:r w:rsidRPr="00697FED">
              <w:rPr>
                <w:b/>
                <w:bCs/>
                <w:sz w:val="28"/>
                <w:szCs w:val="28"/>
              </w:rPr>
              <w:t>Schedule Demo</w:t>
            </w:r>
          </w:p>
        </w:tc>
      </w:tr>
      <w:tr w:rsidR="00697FED" w14:paraId="2EBBA272" w14:textId="77777777" w:rsidTr="002426D6">
        <w:trPr>
          <w:trHeight w:val="5055"/>
        </w:trPr>
        <w:tc>
          <w:tcPr>
            <w:tcW w:w="4638" w:type="dxa"/>
          </w:tcPr>
          <w:p w14:paraId="296FDE8A" w14:textId="214DEFC0" w:rsidR="00697FED" w:rsidRDefault="00697FED" w:rsidP="00697FED">
            <w:r w:rsidRPr="009F0AA5">
              <w:rPr>
                <w:noProof/>
              </w:rPr>
              <w:drawing>
                <wp:inline distT="0" distB="0" distL="0" distR="0" wp14:anchorId="45F36374" wp14:editId="3A12FA0F">
                  <wp:extent cx="2649301" cy="2567940"/>
                  <wp:effectExtent l="0" t="0" r="0" b="3810"/>
                  <wp:docPr id="129766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64070" name=""/>
                          <pic:cNvPicPr/>
                        </pic:nvPicPr>
                        <pic:blipFill>
                          <a:blip r:embed="rId6"/>
                          <a:stretch>
                            <a:fillRect/>
                          </a:stretch>
                        </pic:blipFill>
                        <pic:spPr>
                          <a:xfrm>
                            <a:off x="0" y="0"/>
                            <a:ext cx="2664468" cy="2582642"/>
                          </a:xfrm>
                          <a:prstGeom prst="rect">
                            <a:avLst/>
                          </a:prstGeom>
                        </pic:spPr>
                      </pic:pic>
                    </a:graphicData>
                  </a:graphic>
                </wp:inline>
              </w:drawing>
            </w:r>
          </w:p>
        </w:tc>
        <w:tc>
          <w:tcPr>
            <w:tcW w:w="4378" w:type="dxa"/>
          </w:tcPr>
          <w:p w14:paraId="7376034D" w14:textId="1AFEF5CC" w:rsidR="00697FED" w:rsidRDefault="00697FED" w:rsidP="00697FED">
            <w:r w:rsidRPr="00481BB1">
              <w:t>Managing properties worldwide has never been easier. D4A’s property lease management system empowers real estate owners, facility managers, and leasing agents to automate daily operations from tenant onboarding and lease contracts to billing, accounting, and reporting.</w:t>
            </w:r>
          </w:p>
          <w:p w14:paraId="43B91732" w14:textId="4A672EAA" w:rsidR="00697FED" w:rsidRDefault="00697FED" w:rsidP="00697FED">
            <w:r>
              <w:br/>
            </w:r>
            <w:r>
              <w:br/>
            </w:r>
          </w:p>
        </w:tc>
      </w:tr>
      <w:tr w:rsidR="00697FED" w14:paraId="20A245CF" w14:textId="77777777" w:rsidTr="002426D6">
        <w:tc>
          <w:tcPr>
            <w:tcW w:w="4638" w:type="dxa"/>
          </w:tcPr>
          <w:p w14:paraId="6F53BB9D" w14:textId="6020BD00" w:rsidR="00697FED" w:rsidRDefault="00697FED" w:rsidP="00697FED">
            <w:r w:rsidRPr="009E77E5">
              <w:rPr>
                <w:noProof/>
              </w:rPr>
              <w:drawing>
                <wp:inline distT="0" distB="0" distL="0" distR="0" wp14:anchorId="62FFA528" wp14:editId="046FC88D">
                  <wp:extent cx="2086266" cy="3077004"/>
                  <wp:effectExtent l="0" t="0" r="9525" b="9525"/>
                  <wp:docPr id="454904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04188" name=""/>
                          <pic:cNvPicPr/>
                        </pic:nvPicPr>
                        <pic:blipFill>
                          <a:blip r:embed="rId7"/>
                          <a:stretch>
                            <a:fillRect/>
                          </a:stretch>
                        </pic:blipFill>
                        <pic:spPr>
                          <a:xfrm>
                            <a:off x="0" y="0"/>
                            <a:ext cx="2086266" cy="3077004"/>
                          </a:xfrm>
                          <a:prstGeom prst="rect">
                            <a:avLst/>
                          </a:prstGeom>
                        </pic:spPr>
                      </pic:pic>
                    </a:graphicData>
                  </a:graphic>
                </wp:inline>
              </w:drawing>
            </w:r>
          </w:p>
        </w:tc>
        <w:tc>
          <w:tcPr>
            <w:tcW w:w="4378" w:type="dxa"/>
          </w:tcPr>
          <w:p w14:paraId="6ADEC418" w14:textId="77777777" w:rsidR="00697FED" w:rsidRDefault="00697FED" w:rsidP="00697FED">
            <w:r>
              <w:t>Vertical Solutions Category</w:t>
            </w:r>
          </w:p>
          <w:p w14:paraId="7F15BF35" w14:textId="77777777" w:rsidR="00697FED" w:rsidRDefault="00697FED" w:rsidP="00697FED"/>
          <w:p w14:paraId="00554314" w14:textId="77777777" w:rsidR="00697FED" w:rsidRDefault="00697FED" w:rsidP="00697FED">
            <w:proofErr w:type="spellStart"/>
            <w:r>
              <w:t>ReadyMix</w:t>
            </w:r>
            <w:proofErr w:type="spellEnd"/>
            <w:r>
              <w:t xml:space="preserve"> Concrete ERP</w:t>
            </w:r>
          </w:p>
          <w:p w14:paraId="61FAFC41" w14:textId="77777777" w:rsidR="00697FED" w:rsidRDefault="00697FED" w:rsidP="00697FED">
            <w:r>
              <w:t>Stakeholder Management</w:t>
            </w:r>
          </w:p>
          <w:p w14:paraId="74AC26F9" w14:textId="77777777" w:rsidR="00697FED" w:rsidRDefault="00697FED" w:rsidP="00697FED">
            <w:r>
              <w:t>Asset Management</w:t>
            </w:r>
          </w:p>
          <w:p w14:paraId="0B601320" w14:textId="77777777" w:rsidR="00697FED" w:rsidRDefault="00697FED" w:rsidP="00697FED">
            <w:r>
              <w:t>Procurement Software</w:t>
            </w:r>
          </w:p>
          <w:p w14:paraId="7A516BD2" w14:textId="7FCA5F0E" w:rsidR="00697FED" w:rsidRDefault="00697FED" w:rsidP="00697FED">
            <w:r>
              <w:t>University Management</w:t>
            </w:r>
          </w:p>
        </w:tc>
      </w:tr>
      <w:tr w:rsidR="00697FED" w14:paraId="3679DB1A" w14:textId="77777777" w:rsidTr="002426D6">
        <w:tc>
          <w:tcPr>
            <w:tcW w:w="4638" w:type="dxa"/>
          </w:tcPr>
          <w:p w14:paraId="0C5CED0B" w14:textId="1D0EE118" w:rsidR="00697FED" w:rsidRDefault="00697FED" w:rsidP="00697FED">
            <w:r w:rsidRPr="00020099">
              <w:rPr>
                <w:noProof/>
              </w:rPr>
              <w:lastRenderedPageBreak/>
              <w:drawing>
                <wp:inline distT="0" distB="0" distL="0" distR="0" wp14:anchorId="5EDE1781" wp14:editId="3D03272C">
                  <wp:extent cx="2668619" cy="2004060"/>
                  <wp:effectExtent l="0" t="0" r="0" b="0"/>
                  <wp:docPr id="169189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91302" name=""/>
                          <pic:cNvPicPr/>
                        </pic:nvPicPr>
                        <pic:blipFill>
                          <a:blip r:embed="rId8"/>
                          <a:stretch>
                            <a:fillRect/>
                          </a:stretch>
                        </pic:blipFill>
                        <pic:spPr>
                          <a:xfrm>
                            <a:off x="0" y="0"/>
                            <a:ext cx="2671572" cy="2006278"/>
                          </a:xfrm>
                          <a:prstGeom prst="rect">
                            <a:avLst/>
                          </a:prstGeom>
                        </pic:spPr>
                      </pic:pic>
                    </a:graphicData>
                  </a:graphic>
                </wp:inline>
              </w:drawing>
            </w:r>
          </w:p>
        </w:tc>
        <w:tc>
          <w:tcPr>
            <w:tcW w:w="4378" w:type="dxa"/>
          </w:tcPr>
          <w:p w14:paraId="2766D9B4" w14:textId="280781F2" w:rsidR="00697FED" w:rsidRPr="00481BB1" w:rsidRDefault="00697FED" w:rsidP="00697FED">
            <w:r>
              <w:rPr>
                <w:b/>
                <w:bCs/>
              </w:rPr>
              <w:t>Key Features of D4A P</w:t>
            </w:r>
            <w:r w:rsidRPr="00FC10A8">
              <w:rPr>
                <w:b/>
                <w:bCs/>
              </w:rPr>
              <w:t>roperty Management Software</w:t>
            </w:r>
            <w:r>
              <w:rPr>
                <w:b/>
                <w:bCs/>
              </w:rPr>
              <w:t xml:space="preserve"> in</w:t>
            </w:r>
            <w:r w:rsidRPr="00FC10A8">
              <w:rPr>
                <w:b/>
                <w:bCs/>
              </w:rPr>
              <w:t xml:space="preserve"> Qatar</w:t>
            </w:r>
            <w:r>
              <w:rPr>
                <w:b/>
                <w:bCs/>
              </w:rPr>
              <w:br/>
            </w:r>
            <w:r>
              <w:rPr>
                <w:b/>
                <w:bCs/>
              </w:rPr>
              <w:br/>
            </w:r>
            <w:r w:rsidRPr="00481BB1">
              <w:t>Streamline leasing, tenant management, and financial operations with D4A’s advanced property management software. Our core features include:</w:t>
            </w:r>
          </w:p>
          <w:p w14:paraId="2FBAA13A" w14:textId="77777777" w:rsidR="00697FED" w:rsidRPr="00481BB1" w:rsidRDefault="00697FED" w:rsidP="00697FED">
            <w:pPr>
              <w:numPr>
                <w:ilvl w:val="0"/>
                <w:numId w:val="9"/>
              </w:numPr>
            </w:pPr>
            <w:r w:rsidRPr="00481BB1">
              <w:rPr>
                <w:b/>
                <w:bCs/>
              </w:rPr>
              <w:t>Lease Tracking Software:</w:t>
            </w:r>
            <w:r w:rsidRPr="00481BB1">
              <w:t xml:space="preserve"> Digitally monitor lease agreements, renewals, and expirations.</w:t>
            </w:r>
          </w:p>
          <w:p w14:paraId="25C7ED33" w14:textId="77777777" w:rsidR="00697FED" w:rsidRPr="00481BB1" w:rsidRDefault="00697FED" w:rsidP="00697FED">
            <w:pPr>
              <w:numPr>
                <w:ilvl w:val="0"/>
                <w:numId w:val="9"/>
              </w:numPr>
            </w:pPr>
            <w:r w:rsidRPr="00481BB1">
              <w:rPr>
                <w:b/>
                <w:bCs/>
              </w:rPr>
              <w:t>Tenant &amp; Lease Contract Management:</w:t>
            </w:r>
            <w:r w:rsidRPr="00481BB1">
              <w:t xml:space="preserve"> Automate move-in/move-out, generate multilingual agreements, and enable e-signatures.</w:t>
            </w:r>
          </w:p>
          <w:p w14:paraId="01E3856D" w14:textId="77777777" w:rsidR="00697FED" w:rsidRPr="00481BB1" w:rsidRDefault="00697FED" w:rsidP="00697FED">
            <w:pPr>
              <w:numPr>
                <w:ilvl w:val="0"/>
                <w:numId w:val="9"/>
              </w:numPr>
            </w:pPr>
            <w:r w:rsidRPr="00481BB1">
              <w:rPr>
                <w:b/>
                <w:bCs/>
              </w:rPr>
              <w:t>Property Financial Suite:</w:t>
            </w:r>
            <w:r w:rsidRPr="00481BB1">
              <w:t xml:space="preserve"> Billing, invoicing, PDC tracking, chart of accounts, and detailed property financial reporting.</w:t>
            </w:r>
          </w:p>
          <w:p w14:paraId="108251CC" w14:textId="77777777" w:rsidR="00697FED" w:rsidRPr="00481BB1" w:rsidRDefault="00697FED" w:rsidP="00697FED">
            <w:pPr>
              <w:numPr>
                <w:ilvl w:val="0"/>
                <w:numId w:val="9"/>
              </w:numPr>
            </w:pPr>
            <w:r w:rsidRPr="00481BB1">
              <w:rPr>
                <w:b/>
                <w:bCs/>
              </w:rPr>
              <w:t>Land Leasing Software:</w:t>
            </w:r>
            <w:r w:rsidRPr="00481BB1">
              <w:t xml:space="preserve"> Simplify leasing for plots, commercial spaces, and mixed-use facilities.</w:t>
            </w:r>
          </w:p>
          <w:p w14:paraId="7288BADD" w14:textId="77777777" w:rsidR="00697FED" w:rsidRPr="00481BB1" w:rsidRDefault="00697FED" w:rsidP="00697FED">
            <w:pPr>
              <w:numPr>
                <w:ilvl w:val="0"/>
                <w:numId w:val="9"/>
              </w:numPr>
            </w:pPr>
            <w:r w:rsidRPr="00481BB1">
              <w:rPr>
                <w:b/>
                <w:bCs/>
              </w:rPr>
              <w:t>Approval Matrix &amp; Workflow Automation:</w:t>
            </w:r>
            <w:r w:rsidRPr="00481BB1">
              <w:t xml:space="preserve"> Multi-level approvals for requests, procurement, and maintenance.</w:t>
            </w:r>
          </w:p>
          <w:p w14:paraId="0275AEE1" w14:textId="77777777" w:rsidR="00697FED" w:rsidRPr="00481BB1" w:rsidRDefault="00697FED" w:rsidP="00697FED">
            <w:pPr>
              <w:numPr>
                <w:ilvl w:val="0"/>
                <w:numId w:val="9"/>
              </w:numPr>
            </w:pPr>
            <w:r w:rsidRPr="00481BB1">
              <w:rPr>
                <w:b/>
                <w:bCs/>
              </w:rPr>
              <w:t>Facility &amp; Asset Management:</w:t>
            </w:r>
            <w:r w:rsidRPr="00481BB1">
              <w:t xml:space="preserve"> Centralized maintenance, work orders, and asset tracking.</w:t>
            </w:r>
          </w:p>
          <w:p w14:paraId="77C2AFE6" w14:textId="77777777" w:rsidR="00697FED" w:rsidRPr="00481BB1" w:rsidRDefault="00697FED" w:rsidP="00697FED">
            <w:pPr>
              <w:numPr>
                <w:ilvl w:val="0"/>
                <w:numId w:val="9"/>
              </w:numPr>
            </w:pPr>
            <w:r w:rsidRPr="00481BB1">
              <w:rPr>
                <w:b/>
                <w:bCs/>
              </w:rPr>
              <w:t>Real-time BI Dashboards:</w:t>
            </w:r>
            <w:r w:rsidRPr="00481BB1">
              <w:t xml:space="preserve"> AI-powered analytics for occupancy rates, budget vs. actual, and ROI tracking.</w:t>
            </w:r>
          </w:p>
          <w:p w14:paraId="63FE867A" w14:textId="02E2F350" w:rsidR="00697FED" w:rsidRDefault="00697FED" w:rsidP="00697FED"/>
        </w:tc>
      </w:tr>
      <w:tr w:rsidR="00697FED" w14:paraId="707F1214" w14:textId="77777777" w:rsidTr="002426D6">
        <w:tc>
          <w:tcPr>
            <w:tcW w:w="4638" w:type="dxa"/>
          </w:tcPr>
          <w:p w14:paraId="7BD733AE" w14:textId="055A1576" w:rsidR="00697FED" w:rsidRDefault="00697FED" w:rsidP="00697FED">
            <w:r w:rsidRPr="008A162A">
              <w:rPr>
                <w:noProof/>
              </w:rPr>
              <w:lastRenderedPageBreak/>
              <w:drawing>
                <wp:inline distT="0" distB="0" distL="0" distR="0" wp14:anchorId="6BF5F8C7" wp14:editId="6210084C">
                  <wp:extent cx="2808011" cy="4343400"/>
                  <wp:effectExtent l="0" t="0" r="0" b="0"/>
                  <wp:docPr id="151422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27129" name=""/>
                          <pic:cNvPicPr/>
                        </pic:nvPicPr>
                        <pic:blipFill>
                          <a:blip r:embed="rId9"/>
                          <a:stretch>
                            <a:fillRect/>
                          </a:stretch>
                        </pic:blipFill>
                        <pic:spPr>
                          <a:xfrm>
                            <a:off x="0" y="0"/>
                            <a:ext cx="2820176" cy="4362217"/>
                          </a:xfrm>
                          <a:prstGeom prst="rect">
                            <a:avLst/>
                          </a:prstGeom>
                        </pic:spPr>
                      </pic:pic>
                    </a:graphicData>
                  </a:graphic>
                </wp:inline>
              </w:drawing>
            </w:r>
          </w:p>
        </w:tc>
        <w:tc>
          <w:tcPr>
            <w:tcW w:w="4378" w:type="dxa"/>
          </w:tcPr>
          <w:p w14:paraId="41B5D360" w14:textId="3C6AFE26" w:rsidR="00697FED" w:rsidRPr="006A464A" w:rsidRDefault="00697FED" w:rsidP="00697FED">
            <w:pPr>
              <w:rPr>
                <w:b/>
                <w:bCs/>
              </w:rPr>
            </w:pPr>
            <w:r w:rsidRPr="006A464A">
              <w:rPr>
                <w:b/>
                <w:bCs/>
              </w:rPr>
              <w:t>Discovery → Implementation → Collaboration</w:t>
            </w:r>
          </w:p>
          <w:p w14:paraId="46A2FB60" w14:textId="39A7BA25" w:rsidR="00697FED" w:rsidRPr="00481BB1" w:rsidRDefault="00697FED" w:rsidP="00697FED">
            <w:r>
              <w:br/>
            </w:r>
            <w:r w:rsidRPr="00481BB1">
              <w:t>Our Process of Leasing &amp; Property Management Digitization:</w:t>
            </w:r>
          </w:p>
          <w:p w14:paraId="759275C0" w14:textId="77777777" w:rsidR="00697FED" w:rsidRPr="00481BB1" w:rsidRDefault="00697FED" w:rsidP="00697FED">
            <w:r w:rsidRPr="00481BB1">
              <w:rPr>
                <w:b/>
                <w:bCs/>
              </w:rPr>
              <w:t>Discovery</w:t>
            </w:r>
            <w:r w:rsidRPr="00481BB1">
              <w:br/>
              <w:t>Understand your property portfolio, goals, and operational challenges.</w:t>
            </w:r>
          </w:p>
          <w:p w14:paraId="0EBC4BD3" w14:textId="77777777" w:rsidR="00697FED" w:rsidRPr="00481BB1" w:rsidRDefault="00697FED" w:rsidP="00697FED">
            <w:r w:rsidRPr="00481BB1">
              <w:rPr>
                <w:b/>
                <w:bCs/>
              </w:rPr>
              <w:t>Implementation</w:t>
            </w:r>
            <w:r w:rsidRPr="00481BB1">
              <w:br/>
              <w:t>Configure workflows, set up leasing templates, and integrate with existing tools like property management Zoho if needed.</w:t>
            </w:r>
          </w:p>
          <w:p w14:paraId="68B5A7E7" w14:textId="77777777" w:rsidR="00697FED" w:rsidRPr="00481BB1" w:rsidRDefault="00697FED" w:rsidP="00697FED">
            <w:r w:rsidRPr="00481BB1">
              <w:rPr>
                <w:b/>
                <w:bCs/>
              </w:rPr>
              <w:t>Collaboration</w:t>
            </w:r>
            <w:r w:rsidRPr="00481BB1">
              <w:br/>
              <w:t>Enable stakeholders with tenant portals, manager dashboards, and automated reporting.</w:t>
            </w:r>
          </w:p>
          <w:p w14:paraId="09E6A61B" w14:textId="77777777" w:rsidR="00697FED" w:rsidRDefault="00697FED" w:rsidP="00697FED"/>
        </w:tc>
      </w:tr>
      <w:tr w:rsidR="00697FED" w14:paraId="5025E1F8" w14:textId="77777777" w:rsidTr="002426D6">
        <w:tc>
          <w:tcPr>
            <w:tcW w:w="4638" w:type="dxa"/>
          </w:tcPr>
          <w:p w14:paraId="2D51F47F" w14:textId="77777777" w:rsidR="00697FED" w:rsidRPr="008A162A" w:rsidRDefault="00697FED" w:rsidP="00697FED"/>
        </w:tc>
        <w:tc>
          <w:tcPr>
            <w:tcW w:w="4378" w:type="dxa"/>
          </w:tcPr>
          <w:p w14:paraId="7EEE7A3A" w14:textId="1C7A13C9" w:rsidR="00697FED" w:rsidRPr="002426D6" w:rsidRDefault="00697FED" w:rsidP="00697FED">
            <w:pPr>
              <w:rPr>
                <w:b/>
                <w:bCs/>
              </w:rPr>
            </w:pPr>
            <w:r w:rsidRPr="002426D6">
              <w:rPr>
                <w:b/>
                <w:bCs/>
              </w:rPr>
              <w:t>Why Choose D4A?</w:t>
            </w:r>
          </w:p>
          <w:p w14:paraId="1DD3EE5F" w14:textId="77777777" w:rsidR="00697FED" w:rsidRPr="002426D6" w:rsidRDefault="00697FED" w:rsidP="00697FED">
            <w:pPr>
              <w:numPr>
                <w:ilvl w:val="0"/>
                <w:numId w:val="3"/>
              </w:numPr>
            </w:pPr>
            <w:r w:rsidRPr="002426D6">
              <w:t>Cloud-based &amp; mobile-friendly software for property managers on-the-go.</w:t>
            </w:r>
          </w:p>
          <w:p w14:paraId="666C6A2E" w14:textId="77777777" w:rsidR="00697FED" w:rsidRPr="002426D6" w:rsidRDefault="00697FED" w:rsidP="00697FED">
            <w:pPr>
              <w:numPr>
                <w:ilvl w:val="0"/>
                <w:numId w:val="3"/>
              </w:numPr>
            </w:pPr>
            <w:r w:rsidRPr="002426D6">
              <w:t>Fully compliant with Qatar’s real estate and leasing regulations.</w:t>
            </w:r>
          </w:p>
          <w:p w14:paraId="68326556" w14:textId="77777777" w:rsidR="00697FED" w:rsidRPr="002426D6" w:rsidRDefault="00697FED" w:rsidP="00697FED">
            <w:pPr>
              <w:numPr>
                <w:ilvl w:val="0"/>
                <w:numId w:val="3"/>
              </w:numPr>
            </w:pPr>
            <w:r w:rsidRPr="002426D6">
              <w:t>Multi-lingual lease contracts &amp; e-signatures for faster processing.</w:t>
            </w:r>
          </w:p>
          <w:p w14:paraId="70669365" w14:textId="77777777" w:rsidR="00697FED" w:rsidRPr="002426D6" w:rsidRDefault="00697FED" w:rsidP="00697FED">
            <w:pPr>
              <w:numPr>
                <w:ilvl w:val="0"/>
                <w:numId w:val="3"/>
              </w:numPr>
            </w:pPr>
            <w:r w:rsidRPr="002426D6">
              <w:t>Scalable for small businesses, enterprises, and free-zone operators.</w:t>
            </w:r>
          </w:p>
          <w:p w14:paraId="3C1D6E86" w14:textId="77777777" w:rsidR="00697FED" w:rsidRPr="006A464A" w:rsidRDefault="00697FED" w:rsidP="00697FED">
            <w:pPr>
              <w:ind w:left="720"/>
              <w:rPr>
                <w:b/>
                <w:bCs/>
              </w:rPr>
            </w:pPr>
          </w:p>
        </w:tc>
      </w:tr>
      <w:tr w:rsidR="00697FED" w14:paraId="6AB1CE06" w14:textId="77777777" w:rsidTr="002426D6">
        <w:tc>
          <w:tcPr>
            <w:tcW w:w="4638" w:type="dxa"/>
          </w:tcPr>
          <w:p w14:paraId="06365B09" w14:textId="19E39259" w:rsidR="00697FED" w:rsidRDefault="00697FED" w:rsidP="00697FED">
            <w:r w:rsidRPr="00A178C2">
              <w:rPr>
                <w:noProof/>
              </w:rPr>
              <w:drawing>
                <wp:inline distT="0" distB="0" distL="0" distR="0" wp14:anchorId="4A721635" wp14:editId="1F4CC9D1">
                  <wp:extent cx="2263426" cy="1356360"/>
                  <wp:effectExtent l="0" t="0" r="3810" b="0"/>
                  <wp:docPr id="51758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81491" name=""/>
                          <pic:cNvPicPr/>
                        </pic:nvPicPr>
                        <pic:blipFill>
                          <a:blip r:embed="rId10"/>
                          <a:stretch>
                            <a:fillRect/>
                          </a:stretch>
                        </pic:blipFill>
                        <pic:spPr>
                          <a:xfrm>
                            <a:off x="0" y="0"/>
                            <a:ext cx="2269400" cy="1359940"/>
                          </a:xfrm>
                          <a:prstGeom prst="rect">
                            <a:avLst/>
                          </a:prstGeom>
                        </pic:spPr>
                      </pic:pic>
                    </a:graphicData>
                  </a:graphic>
                </wp:inline>
              </w:drawing>
            </w:r>
          </w:p>
        </w:tc>
        <w:tc>
          <w:tcPr>
            <w:tcW w:w="4378" w:type="dxa"/>
          </w:tcPr>
          <w:p w14:paraId="1EC761EE" w14:textId="32D5975E" w:rsidR="00697FED" w:rsidRPr="007D7752" w:rsidRDefault="00697FED" w:rsidP="00697FED">
            <w:r w:rsidRPr="007D7752">
              <w:rPr>
                <w:b/>
                <w:bCs/>
              </w:rPr>
              <w:t>What makes D4A the best property management software in Qatar and globally?</w:t>
            </w:r>
            <w:r w:rsidRPr="007D7752">
              <w:br/>
              <w:t>D4A combines lease tracking software, property financials, tenant portals, and facility management into one platform, making it effective both for Qatar’s property market and international operations.</w:t>
            </w:r>
          </w:p>
          <w:p w14:paraId="6204B396" w14:textId="471CBC4D" w:rsidR="00697FED" w:rsidRPr="007D7752" w:rsidRDefault="00697FED" w:rsidP="00697FED">
            <w:r w:rsidRPr="007D7752">
              <w:rPr>
                <w:b/>
                <w:bCs/>
              </w:rPr>
              <w:t>Can D4A integrate with existing systems like Zoho?</w:t>
            </w:r>
            <w:r w:rsidRPr="007D7752">
              <w:br/>
              <w:t>Yes, our software supports integrations, including property management Zoho tools for smooth workflow continuity.</w:t>
            </w:r>
          </w:p>
          <w:p w14:paraId="696A7DF2" w14:textId="3470B6EE" w:rsidR="00697FED" w:rsidRPr="007D7752" w:rsidRDefault="00697FED" w:rsidP="00697FED">
            <w:r w:rsidRPr="007D7752">
              <w:rPr>
                <w:b/>
                <w:bCs/>
              </w:rPr>
              <w:t>Do you support land and bulk leasing operations?</w:t>
            </w:r>
            <w:r w:rsidRPr="007D7752">
              <w:br/>
              <w:t xml:space="preserve">Absolutely. Our land leasing software and bulk </w:t>
            </w:r>
            <w:r w:rsidRPr="007D7752">
              <w:lastRenderedPageBreak/>
              <w:t>booking modules handle everything from unit allocation to contract generation.</w:t>
            </w:r>
          </w:p>
          <w:p w14:paraId="356EA1CE" w14:textId="6326A3F2" w:rsidR="00697FED" w:rsidRPr="007D7752" w:rsidRDefault="00697FED" w:rsidP="00697FED">
            <w:r w:rsidRPr="007D7752">
              <w:rPr>
                <w:b/>
                <w:bCs/>
              </w:rPr>
              <w:t>Is it suitable for small businesses?</w:t>
            </w:r>
            <w:r w:rsidRPr="007D7752">
              <w:br/>
              <w:t>Yes. D4A is flexible, making it ideal for SMEs, enterprises, and large real estate firms.</w:t>
            </w:r>
          </w:p>
          <w:p w14:paraId="6E4F13A7" w14:textId="77777777" w:rsidR="00697FED" w:rsidRDefault="00697FED" w:rsidP="00697FED"/>
        </w:tc>
      </w:tr>
    </w:tbl>
    <w:p w14:paraId="00DC50E8" w14:textId="77777777" w:rsidR="009618B7" w:rsidRPr="004E18B0" w:rsidRDefault="009618B7" w:rsidP="00E61939">
      <w:pPr>
        <w:rPr>
          <w:b/>
          <w:bCs/>
        </w:rPr>
      </w:pPr>
      <w:r>
        <w:lastRenderedPageBreak/>
        <w:br/>
      </w:r>
      <w:r w:rsidRPr="004E18B0">
        <w:rPr>
          <w:b/>
          <w:bCs/>
          <w:sz w:val="28"/>
          <w:szCs w:val="28"/>
        </w:rPr>
        <w:t>Meta Content:</w:t>
      </w:r>
    </w:p>
    <w:p w14:paraId="1F445617" w14:textId="0BC29FB6" w:rsidR="005873DC" w:rsidRDefault="00454D07" w:rsidP="00E61939">
      <w:r>
        <w:rPr>
          <w:b/>
          <w:bCs/>
        </w:rPr>
        <w:t xml:space="preserve">Meta </w:t>
      </w:r>
      <w:r w:rsidR="009618B7" w:rsidRPr="004E18B0">
        <w:rPr>
          <w:b/>
          <w:bCs/>
        </w:rPr>
        <w:t xml:space="preserve">Title (Max </w:t>
      </w:r>
      <w:r w:rsidR="0018367A" w:rsidRPr="004E18B0">
        <w:rPr>
          <w:b/>
          <w:bCs/>
        </w:rPr>
        <w:t xml:space="preserve">60 </w:t>
      </w:r>
      <w:r w:rsidR="00542788" w:rsidRPr="004E18B0">
        <w:rPr>
          <w:b/>
          <w:bCs/>
        </w:rPr>
        <w:t>Characters)</w:t>
      </w:r>
      <w:r w:rsidR="0018367A" w:rsidRPr="004E18B0">
        <w:rPr>
          <w:b/>
          <w:bCs/>
        </w:rPr>
        <w:t>:</w:t>
      </w:r>
      <w:r w:rsidR="0018367A">
        <w:t xml:space="preserve"> </w:t>
      </w:r>
      <w:r w:rsidR="007D7752" w:rsidRPr="007D7752">
        <w:t>Property Management Software Qatar | Global Leasing Solutions</w:t>
      </w:r>
      <w:r w:rsidR="009618B7">
        <w:br/>
      </w:r>
      <w:r>
        <w:rPr>
          <w:b/>
          <w:bCs/>
        </w:rPr>
        <w:t xml:space="preserve">Meta </w:t>
      </w:r>
      <w:r w:rsidR="004E18B0" w:rsidRPr="005873DC">
        <w:rPr>
          <w:b/>
          <w:bCs/>
        </w:rPr>
        <w:t>Description</w:t>
      </w:r>
      <w:r w:rsidR="00E156E8" w:rsidRPr="005873DC">
        <w:rPr>
          <w:b/>
          <w:bCs/>
        </w:rPr>
        <w:t xml:space="preserve"> (</w:t>
      </w:r>
      <w:r w:rsidR="00315881" w:rsidRPr="005873DC">
        <w:rPr>
          <w:b/>
          <w:bCs/>
        </w:rPr>
        <w:t>Max 16</w:t>
      </w:r>
      <w:r w:rsidR="005873DC" w:rsidRPr="005873DC">
        <w:rPr>
          <w:b/>
          <w:bCs/>
        </w:rPr>
        <w:t>0 Characters):</w:t>
      </w:r>
      <w:r w:rsidR="005873DC">
        <w:t xml:space="preserve"> </w:t>
      </w:r>
      <w:r w:rsidR="007D7752" w:rsidRPr="007D7752">
        <w:t>Discover D4A’s all-in-one property management software Qatar &amp; beyond. Automate leasing, tenant management, financials &amp; reporting. Free demo available.</w:t>
      </w:r>
    </w:p>
    <w:p w14:paraId="0C90BFF6" w14:textId="45B4BC67" w:rsidR="00727152" w:rsidRPr="00221A17" w:rsidRDefault="009618B7" w:rsidP="00E61939">
      <w:pPr>
        <w:rPr>
          <w:b/>
          <w:bCs/>
          <w:sz w:val="28"/>
          <w:szCs w:val="28"/>
        </w:rPr>
      </w:pPr>
      <w:r>
        <w:br/>
      </w:r>
      <w:r w:rsidR="00727152" w:rsidRPr="00221A17">
        <w:rPr>
          <w:b/>
          <w:bCs/>
          <w:sz w:val="28"/>
          <w:szCs w:val="28"/>
        </w:rPr>
        <w:t xml:space="preserve">Image </w:t>
      </w:r>
      <w:r w:rsidR="00221A17" w:rsidRPr="00221A17">
        <w:rPr>
          <w:b/>
          <w:bCs/>
          <w:sz w:val="28"/>
          <w:szCs w:val="28"/>
        </w:rPr>
        <w:t>Alt</w:t>
      </w:r>
      <w:r w:rsidR="00727152" w:rsidRPr="00221A17">
        <w:rPr>
          <w:b/>
          <w:bCs/>
          <w:sz w:val="28"/>
          <w:szCs w:val="28"/>
        </w:rPr>
        <w:t xml:space="preserve"> </w:t>
      </w:r>
      <w:r w:rsidR="00221A17" w:rsidRPr="00221A17">
        <w:rPr>
          <w:b/>
          <w:bCs/>
          <w:sz w:val="28"/>
          <w:szCs w:val="28"/>
        </w:rPr>
        <w:t>T</w:t>
      </w:r>
      <w:r w:rsidR="00727152" w:rsidRPr="00221A17">
        <w:rPr>
          <w:b/>
          <w:bCs/>
          <w:sz w:val="28"/>
          <w:szCs w:val="28"/>
        </w:rPr>
        <w:t>ext Content:</w:t>
      </w:r>
    </w:p>
    <w:p w14:paraId="4D9AF9F4" w14:textId="77777777" w:rsidR="00727152" w:rsidRPr="00727152" w:rsidRDefault="00727152" w:rsidP="00727152">
      <w:pPr>
        <w:rPr>
          <w:b/>
          <w:bCs/>
        </w:rPr>
      </w:pPr>
      <w:r w:rsidRPr="00727152">
        <w:rPr>
          <w:b/>
          <w:bCs/>
        </w:rPr>
        <w:t>Hero Banner / Main Visual</w:t>
      </w:r>
    </w:p>
    <w:p w14:paraId="4D73F5CF" w14:textId="42A27EB9" w:rsidR="00727152" w:rsidRPr="00727152" w:rsidRDefault="007D7752" w:rsidP="00727152">
      <w:pPr>
        <w:numPr>
          <w:ilvl w:val="0"/>
          <w:numId w:val="4"/>
        </w:numPr>
      </w:pPr>
      <w:r w:rsidRPr="007D7752">
        <w:t>Property management software Qatar &amp; global ERP solution for leasing and tenant management</w:t>
      </w:r>
    </w:p>
    <w:p w14:paraId="74A9DCD0" w14:textId="77777777" w:rsidR="00727152" w:rsidRPr="00727152" w:rsidRDefault="00727152" w:rsidP="00727152">
      <w:pPr>
        <w:rPr>
          <w:b/>
          <w:bCs/>
        </w:rPr>
      </w:pPr>
      <w:r w:rsidRPr="00727152">
        <w:rPr>
          <w:b/>
          <w:bCs/>
        </w:rPr>
        <w:t>Features Icons / Illustrations</w:t>
      </w:r>
    </w:p>
    <w:p w14:paraId="0966DDCB" w14:textId="77777777" w:rsidR="007D7752" w:rsidRDefault="007D7752" w:rsidP="007D7752">
      <w:pPr>
        <w:numPr>
          <w:ilvl w:val="0"/>
          <w:numId w:val="5"/>
        </w:numPr>
      </w:pPr>
      <w:r w:rsidRPr="007D7752">
        <w:rPr>
          <w:b/>
          <w:bCs/>
        </w:rPr>
        <w:t>Lease Tracking Software:</w:t>
      </w:r>
      <w:r>
        <w:t xml:space="preserve"> Lease tracking software dashboard for real estate managers</w:t>
      </w:r>
    </w:p>
    <w:p w14:paraId="4A576D77" w14:textId="77777777" w:rsidR="007D7752" w:rsidRDefault="007D7752" w:rsidP="007D7752">
      <w:pPr>
        <w:numPr>
          <w:ilvl w:val="0"/>
          <w:numId w:val="5"/>
        </w:numPr>
      </w:pPr>
      <w:r w:rsidRPr="007D7752">
        <w:rPr>
          <w:b/>
          <w:bCs/>
        </w:rPr>
        <w:t>Tenant Management:</w:t>
      </w:r>
      <w:r>
        <w:t xml:space="preserve"> Tenant self-service portal and digital onboarding solutions</w:t>
      </w:r>
    </w:p>
    <w:p w14:paraId="170F5B54" w14:textId="77777777" w:rsidR="007D7752" w:rsidRDefault="007D7752" w:rsidP="007D7752">
      <w:pPr>
        <w:numPr>
          <w:ilvl w:val="0"/>
          <w:numId w:val="5"/>
        </w:numPr>
      </w:pPr>
      <w:r w:rsidRPr="007D7752">
        <w:rPr>
          <w:b/>
          <w:bCs/>
        </w:rPr>
        <w:t>Lease Contract Management:</w:t>
      </w:r>
      <w:r>
        <w:t xml:space="preserve"> Property lease management system with multilingual e-sign agreements</w:t>
      </w:r>
    </w:p>
    <w:p w14:paraId="432F6AF9" w14:textId="77777777" w:rsidR="007D7752" w:rsidRDefault="007D7752" w:rsidP="007D7752">
      <w:pPr>
        <w:numPr>
          <w:ilvl w:val="0"/>
          <w:numId w:val="5"/>
        </w:numPr>
      </w:pPr>
      <w:r w:rsidRPr="007D7752">
        <w:rPr>
          <w:b/>
          <w:bCs/>
        </w:rPr>
        <w:t>Financial Accounting:</w:t>
      </w:r>
      <w:r>
        <w:t xml:space="preserve"> Property financial reporting and billing software</w:t>
      </w:r>
    </w:p>
    <w:p w14:paraId="0D27BAE9" w14:textId="77777777" w:rsidR="007D7752" w:rsidRDefault="007D7752" w:rsidP="007D7752">
      <w:pPr>
        <w:numPr>
          <w:ilvl w:val="0"/>
          <w:numId w:val="5"/>
        </w:numPr>
      </w:pPr>
      <w:r w:rsidRPr="007D7752">
        <w:rPr>
          <w:b/>
          <w:bCs/>
        </w:rPr>
        <w:t>Facility &amp; Asset Management:</w:t>
      </w:r>
      <w:r>
        <w:t xml:space="preserve"> Cloud-based facility management and asset tracking solution</w:t>
      </w:r>
    </w:p>
    <w:p w14:paraId="4DC899F3" w14:textId="483A3810" w:rsidR="00727152" w:rsidRPr="00727152" w:rsidRDefault="007D7752" w:rsidP="007D7752">
      <w:pPr>
        <w:numPr>
          <w:ilvl w:val="0"/>
          <w:numId w:val="5"/>
        </w:numPr>
      </w:pPr>
      <w:r w:rsidRPr="007D7752">
        <w:rPr>
          <w:b/>
          <w:bCs/>
        </w:rPr>
        <w:t>Land Leasing Software:</w:t>
      </w:r>
      <w:r>
        <w:t xml:space="preserve"> Land leasing software for commercial and residential properties</w:t>
      </w:r>
    </w:p>
    <w:p w14:paraId="23C6DB71" w14:textId="77777777" w:rsidR="00727152" w:rsidRPr="00727152" w:rsidRDefault="00727152" w:rsidP="00727152">
      <w:pPr>
        <w:rPr>
          <w:b/>
          <w:bCs/>
        </w:rPr>
      </w:pPr>
      <w:r w:rsidRPr="00727152">
        <w:rPr>
          <w:b/>
          <w:bCs/>
        </w:rPr>
        <w:t>Process Section (Illustration / Workflow Graphic)</w:t>
      </w:r>
    </w:p>
    <w:p w14:paraId="1EDD4190" w14:textId="655409B3" w:rsidR="00727152" w:rsidRPr="00727152" w:rsidRDefault="007D7752" w:rsidP="00727152">
      <w:pPr>
        <w:numPr>
          <w:ilvl w:val="0"/>
          <w:numId w:val="6"/>
        </w:numPr>
      </w:pPr>
      <w:r w:rsidRPr="007D7752">
        <w:t>D4A property management Zoho integrated workflow for discovery, implementation, collaboration</w:t>
      </w:r>
    </w:p>
    <w:p w14:paraId="2928FE0A" w14:textId="77777777" w:rsidR="00727152" w:rsidRPr="00727152" w:rsidRDefault="00727152" w:rsidP="00727152">
      <w:pPr>
        <w:rPr>
          <w:b/>
          <w:bCs/>
        </w:rPr>
      </w:pPr>
      <w:r w:rsidRPr="00727152">
        <w:rPr>
          <w:b/>
          <w:bCs/>
        </w:rPr>
        <w:t>Dashboard Screenshot / Analytics Image</w:t>
      </w:r>
    </w:p>
    <w:p w14:paraId="24A69F79" w14:textId="74610D46" w:rsidR="00727152" w:rsidRPr="00727152" w:rsidRDefault="007D7752" w:rsidP="00727152">
      <w:pPr>
        <w:numPr>
          <w:ilvl w:val="0"/>
          <w:numId w:val="7"/>
        </w:numPr>
      </w:pPr>
      <w:r w:rsidRPr="007D7752">
        <w:t>Real-time BI dashboards for property management, occupancy, revenue, and expenses</w:t>
      </w:r>
    </w:p>
    <w:p w14:paraId="2740B6A1" w14:textId="77777777" w:rsidR="00727152" w:rsidRPr="00727152" w:rsidRDefault="00727152" w:rsidP="00727152">
      <w:pPr>
        <w:rPr>
          <w:b/>
          <w:bCs/>
        </w:rPr>
      </w:pPr>
      <w:r w:rsidRPr="00727152">
        <w:rPr>
          <w:b/>
          <w:bCs/>
        </w:rPr>
        <w:t>CTA / Free Trial Visual</w:t>
      </w:r>
    </w:p>
    <w:p w14:paraId="44210B07" w14:textId="14606ACD" w:rsidR="0049493C" w:rsidRPr="00727152" w:rsidRDefault="007D7752" w:rsidP="0049493C">
      <w:pPr>
        <w:numPr>
          <w:ilvl w:val="0"/>
          <w:numId w:val="8"/>
        </w:numPr>
      </w:pPr>
      <w:r w:rsidRPr="007D7752">
        <w:t>Book free demo of D4A leasing management software Qatar and global property automation platform</w:t>
      </w:r>
    </w:p>
    <w:sectPr w:rsidR="0049493C" w:rsidRPr="007271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eogria">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3948"/>
    <w:multiLevelType w:val="multilevel"/>
    <w:tmpl w:val="9A76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27FA7"/>
    <w:multiLevelType w:val="multilevel"/>
    <w:tmpl w:val="D8EC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2F1D4F"/>
    <w:multiLevelType w:val="multilevel"/>
    <w:tmpl w:val="18E8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CC3CD1"/>
    <w:multiLevelType w:val="multilevel"/>
    <w:tmpl w:val="9C2E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D84ADD"/>
    <w:multiLevelType w:val="multilevel"/>
    <w:tmpl w:val="9EACA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4C09A4"/>
    <w:multiLevelType w:val="multilevel"/>
    <w:tmpl w:val="F13E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764A2E"/>
    <w:multiLevelType w:val="multilevel"/>
    <w:tmpl w:val="1EE80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8F40B4"/>
    <w:multiLevelType w:val="multilevel"/>
    <w:tmpl w:val="1474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6C2BC2"/>
    <w:multiLevelType w:val="multilevel"/>
    <w:tmpl w:val="EE60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8575850">
    <w:abstractNumId w:val="7"/>
  </w:num>
  <w:num w:numId="2" w16cid:durableId="893347138">
    <w:abstractNumId w:val="4"/>
  </w:num>
  <w:num w:numId="3" w16cid:durableId="251813778">
    <w:abstractNumId w:val="3"/>
  </w:num>
  <w:num w:numId="4" w16cid:durableId="933972754">
    <w:abstractNumId w:val="2"/>
  </w:num>
  <w:num w:numId="5" w16cid:durableId="1071348353">
    <w:abstractNumId w:val="6"/>
  </w:num>
  <w:num w:numId="6" w16cid:durableId="592709525">
    <w:abstractNumId w:val="0"/>
  </w:num>
  <w:num w:numId="7" w16cid:durableId="1775130507">
    <w:abstractNumId w:val="1"/>
  </w:num>
  <w:num w:numId="8" w16cid:durableId="1971201892">
    <w:abstractNumId w:val="5"/>
  </w:num>
  <w:num w:numId="9" w16cid:durableId="9451173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714"/>
    <w:rsid w:val="00011311"/>
    <w:rsid w:val="00020099"/>
    <w:rsid w:val="000E6B22"/>
    <w:rsid w:val="0013361C"/>
    <w:rsid w:val="0018367A"/>
    <w:rsid w:val="001C4D34"/>
    <w:rsid w:val="001F60BF"/>
    <w:rsid w:val="00221A17"/>
    <w:rsid w:val="00222EA2"/>
    <w:rsid w:val="002426D6"/>
    <w:rsid w:val="00247714"/>
    <w:rsid w:val="002B13BA"/>
    <w:rsid w:val="00315881"/>
    <w:rsid w:val="00391C3F"/>
    <w:rsid w:val="003C2AD7"/>
    <w:rsid w:val="00454698"/>
    <w:rsid w:val="00454D07"/>
    <w:rsid w:val="00481BB1"/>
    <w:rsid w:val="00490092"/>
    <w:rsid w:val="0049493C"/>
    <w:rsid w:val="004A5494"/>
    <w:rsid w:val="004E18B0"/>
    <w:rsid w:val="004F1D8A"/>
    <w:rsid w:val="00542788"/>
    <w:rsid w:val="005873DC"/>
    <w:rsid w:val="005B4EDE"/>
    <w:rsid w:val="005D40AA"/>
    <w:rsid w:val="005F4A96"/>
    <w:rsid w:val="00697FED"/>
    <w:rsid w:val="006A464A"/>
    <w:rsid w:val="00727152"/>
    <w:rsid w:val="00741760"/>
    <w:rsid w:val="00790F21"/>
    <w:rsid w:val="007C7D7B"/>
    <w:rsid w:val="007D7752"/>
    <w:rsid w:val="00813B12"/>
    <w:rsid w:val="0085426D"/>
    <w:rsid w:val="008A162A"/>
    <w:rsid w:val="008F570B"/>
    <w:rsid w:val="009614C6"/>
    <w:rsid w:val="009618B7"/>
    <w:rsid w:val="00966E5A"/>
    <w:rsid w:val="009E77E5"/>
    <w:rsid w:val="009F0AA5"/>
    <w:rsid w:val="00A065AB"/>
    <w:rsid w:val="00A178C2"/>
    <w:rsid w:val="00A72BEC"/>
    <w:rsid w:val="00AB58F3"/>
    <w:rsid w:val="00AC3757"/>
    <w:rsid w:val="00AE520C"/>
    <w:rsid w:val="00AF7ABC"/>
    <w:rsid w:val="00B160A5"/>
    <w:rsid w:val="00BE1D87"/>
    <w:rsid w:val="00BE243A"/>
    <w:rsid w:val="00C12948"/>
    <w:rsid w:val="00C63F49"/>
    <w:rsid w:val="00CC628D"/>
    <w:rsid w:val="00CF58D1"/>
    <w:rsid w:val="00D05F05"/>
    <w:rsid w:val="00D435E0"/>
    <w:rsid w:val="00D53DB1"/>
    <w:rsid w:val="00D9546C"/>
    <w:rsid w:val="00E06CDB"/>
    <w:rsid w:val="00E156E8"/>
    <w:rsid w:val="00E61939"/>
    <w:rsid w:val="00F05EDF"/>
    <w:rsid w:val="00F935B1"/>
    <w:rsid w:val="00F93993"/>
    <w:rsid w:val="00FC10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450DF"/>
  <w15:chartTrackingRefBased/>
  <w15:docId w15:val="{C426E250-980F-4FB4-89A5-438B1268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F49"/>
  </w:style>
  <w:style w:type="paragraph" w:styleId="Heading1">
    <w:name w:val="heading 1"/>
    <w:basedOn w:val="Normal"/>
    <w:next w:val="Normal"/>
    <w:link w:val="Heading1Char"/>
    <w:uiPriority w:val="9"/>
    <w:qFormat/>
    <w:rsid w:val="002477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77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77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77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77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77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77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77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77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7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77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77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77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77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77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77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77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7714"/>
    <w:rPr>
      <w:rFonts w:eastAsiaTheme="majorEastAsia" w:cstheme="majorBidi"/>
      <w:color w:val="272727" w:themeColor="text1" w:themeTint="D8"/>
    </w:rPr>
  </w:style>
  <w:style w:type="paragraph" w:styleId="Title">
    <w:name w:val="Title"/>
    <w:basedOn w:val="Normal"/>
    <w:next w:val="Normal"/>
    <w:link w:val="TitleChar"/>
    <w:uiPriority w:val="10"/>
    <w:qFormat/>
    <w:rsid w:val="002477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77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77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77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7714"/>
    <w:pPr>
      <w:spacing w:before="160"/>
      <w:jc w:val="center"/>
    </w:pPr>
    <w:rPr>
      <w:i/>
      <w:iCs/>
      <w:color w:val="404040" w:themeColor="text1" w:themeTint="BF"/>
    </w:rPr>
  </w:style>
  <w:style w:type="character" w:customStyle="1" w:styleId="QuoteChar">
    <w:name w:val="Quote Char"/>
    <w:basedOn w:val="DefaultParagraphFont"/>
    <w:link w:val="Quote"/>
    <w:uiPriority w:val="29"/>
    <w:rsid w:val="00247714"/>
    <w:rPr>
      <w:i/>
      <w:iCs/>
      <w:color w:val="404040" w:themeColor="text1" w:themeTint="BF"/>
    </w:rPr>
  </w:style>
  <w:style w:type="paragraph" w:styleId="ListParagraph">
    <w:name w:val="List Paragraph"/>
    <w:basedOn w:val="Normal"/>
    <w:uiPriority w:val="34"/>
    <w:qFormat/>
    <w:rsid w:val="00247714"/>
    <w:pPr>
      <w:ind w:left="720"/>
      <w:contextualSpacing/>
    </w:pPr>
  </w:style>
  <w:style w:type="character" w:styleId="IntenseEmphasis">
    <w:name w:val="Intense Emphasis"/>
    <w:basedOn w:val="DefaultParagraphFont"/>
    <w:uiPriority w:val="21"/>
    <w:qFormat/>
    <w:rsid w:val="00247714"/>
    <w:rPr>
      <w:i/>
      <w:iCs/>
      <w:color w:val="2F5496" w:themeColor="accent1" w:themeShade="BF"/>
    </w:rPr>
  </w:style>
  <w:style w:type="paragraph" w:styleId="IntenseQuote">
    <w:name w:val="Intense Quote"/>
    <w:basedOn w:val="Normal"/>
    <w:next w:val="Normal"/>
    <w:link w:val="IntenseQuoteChar"/>
    <w:uiPriority w:val="30"/>
    <w:qFormat/>
    <w:rsid w:val="002477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7714"/>
    <w:rPr>
      <w:i/>
      <w:iCs/>
      <w:color w:val="2F5496" w:themeColor="accent1" w:themeShade="BF"/>
    </w:rPr>
  </w:style>
  <w:style w:type="character" w:styleId="IntenseReference">
    <w:name w:val="Intense Reference"/>
    <w:basedOn w:val="DefaultParagraphFont"/>
    <w:uiPriority w:val="32"/>
    <w:qFormat/>
    <w:rsid w:val="00247714"/>
    <w:rPr>
      <w:b/>
      <w:bCs/>
      <w:smallCaps/>
      <w:color w:val="2F5496" w:themeColor="accent1" w:themeShade="BF"/>
      <w:spacing w:val="5"/>
    </w:rPr>
  </w:style>
  <w:style w:type="character" w:styleId="BookTitle">
    <w:name w:val="Book Title"/>
    <w:basedOn w:val="DefaultParagraphFont"/>
    <w:uiPriority w:val="33"/>
    <w:qFormat/>
    <w:rsid w:val="00790F21"/>
    <w:rPr>
      <w:b/>
      <w:bCs/>
      <w:i/>
      <w:iCs/>
      <w:spacing w:val="5"/>
    </w:rPr>
  </w:style>
  <w:style w:type="character" w:styleId="Hyperlink">
    <w:name w:val="Hyperlink"/>
    <w:basedOn w:val="DefaultParagraphFont"/>
    <w:uiPriority w:val="99"/>
    <w:unhideWhenUsed/>
    <w:rsid w:val="00E61939"/>
    <w:rPr>
      <w:color w:val="0563C1" w:themeColor="hyperlink"/>
      <w:u w:val="single"/>
    </w:rPr>
  </w:style>
  <w:style w:type="character" w:styleId="UnresolvedMention">
    <w:name w:val="Unresolved Mention"/>
    <w:basedOn w:val="DefaultParagraphFont"/>
    <w:uiPriority w:val="99"/>
    <w:semiHidden/>
    <w:unhideWhenUsed/>
    <w:rsid w:val="00E61939"/>
    <w:rPr>
      <w:color w:val="605E5C"/>
      <w:shd w:val="clear" w:color="auto" w:fill="E1DFDD"/>
    </w:rPr>
  </w:style>
  <w:style w:type="table" w:styleId="TableGrid">
    <w:name w:val="Table Grid"/>
    <w:basedOn w:val="TableNormal"/>
    <w:uiPriority w:val="39"/>
    <w:rsid w:val="00E61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1BB1"/>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7F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html.awaikenthemes.com/artistic/service-single.htm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Roshini M</dc:creator>
  <cp:keywords/>
  <dc:description/>
  <cp:lastModifiedBy>Roshini M</cp:lastModifiedBy>
  <cp:revision>6</cp:revision>
  <dcterms:created xsi:type="dcterms:W3CDTF">2025-09-04T06:45:00Z</dcterms:created>
  <dcterms:modified xsi:type="dcterms:W3CDTF">2025-09-21T11:25:00Z</dcterms:modified>
</cp:coreProperties>
</file>